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sz w:val="24"/>
          <w:szCs w:val="24"/>
          <w:highlight w:val="white"/>
        </w:rPr>
      </w:pPr>
      <w:r w:rsidDel="00000000" w:rsidR="00000000" w:rsidRPr="00000000">
        <w:rPr>
          <w:sz w:val="24"/>
          <w:szCs w:val="24"/>
          <w:highlight w:val="white"/>
          <w:rtl w:val="0"/>
        </w:rPr>
        <w:t xml:space="preserve">THE POOR WIDOW HAS PUT MORE</w:t>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highlight w:val="white"/>
        </w:rPr>
      </w:pPr>
      <w:r w:rsidDel="00000000" w:rsidR="00000000" w:rsidRPr="00000000">
        <w:rPr>
          <w:sz w:val="24"/>
          <w:szCs w:val="24"/>
          <w:highlight w:val="white"/>
          <w:rtl w:val="0"/>
        </w:rPr>
        <w:t xml:space="preserve">Mark 12:41~44</w:t>
      </w:r>
    </w:p>
    <w:p w:rsidR="00000000" w:rsidDel="00000000" w:rsidP="00000000" w:rsidRDefault="00000000" w:rsidRPr="00000000" w14:paraId="00000004">
      <w:pPr>
        <w:shd w:fill="ffffff" w:val="clear"/>
        <w:spacing w:after="160" w:lineRule="auto"/>
        <w:rPr>
          <w:sz w:val="24"/>
          <w:szCs w:val="24"/>
          <w:highlight w:val="white"/>
        </w:rPr>
      </w:pPr>
      <w:r w:rsidDel="00000000" w:rsidR="00000000" w:rsidRPr="00000000">
        <w:rPr>
          <w:sz w:val="24"/>
          <w:szCs w:val="24"/>
          <w:highlight w:val="white"/>
          <w:rtl w:val="0"/>
        </w:rPr>
        <w:t xml:space="preserve">Key Verse 43 </w:t>
      </w:r>
    </w:p>
    <w:p w:rsidR="00000000" w:rsidDel="00000000" w:rsidP="00000000" w:rsidRDefault="00000000" w:rsidRPr="00000000" w14:paraId="00000005">
      <w:pPr>
        <w:shd w:fill="ffffff" w:val="clear"/>
        <w:spacing w:after="16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160" w:lineRule="auto"/>
        <w:jc w:val="center"/>
        <w:rPr>
          <w:color w:val="ff0000"/>
          <w:sz w:val="24"/>
          <w:szCs w:val="24"/>
          <w:highlight w:val="white"/>
        </w:rPr>
      </w:pPr>
      <w:r w:rsidDel="00000000" w:rsidR="00000000" w:rsidRPr="00000000">
        <w:rPr>
          <w:color w:val="ff0000"/>
          <w:sz w:val="24"/>
          <w:szCs w:val="24"/>
          <w:highlight w:val="white"/>
          <w:rtl w:val="0"/>
        </w:rPr>
        <w:t xml:space="preserve">Calling his disciples to him, Jesus said, “Truly I tell you, this poor widow has put more into the treasury than all the others.”</w:t>
      </w:r>
    </w:p>
    <w:p w:rsidR="00000000" w:rsidDel="00000000" w:rsidP="00000000" w:rsidRDefault="00000000" w:rsidRPr="00000000" w14:paraId="00000007">
      <w:pPr>
        <w:shd w:fill="ffffff" w:val="clear"/>
        <w:spacing w:after="16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8">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rPr>
          <w:sz w:val="24"/>
          <w:szCs w:val="24"/>
          <w:highlight w:val="white"/>
          <w:u w:val="none"/>
        </w:rPr>
      </w:pPr>
      <w:r w:rsidDel="00000000" w:rsidR="00000000" w:rsidRPr="00000000">
        <w:rPr>
          <w:sz w:val="24"/>
          <w:szCs w:val="24"/>
          <w:highlight w:val="white"/>
          <w:rtl w:val="0"/>
        </w:rPr>
        <w:t xml:space="preserve">Read verse 41. Why might Jesus have observed people as they made their offerings? (40, 41a) What did the offerings of the rich show about them? (41b) </w:t>
      </w:r>
      <w:r w:rsidDel="00000000" w:rsidR="00000000" w:rsidRPr="00000000">
        <w:rPr>
          <w:rtl w:val="0"/>
        </w:rPr>
      </w:r>
    </w:p>
    <w:p w:rsidR="00000000" w:rsidDel="00000000" w:rsidP="00000000" w:rsidRDefault="00000000" w:rsidRPr="00000000" w14:paraId="0000000A">
      <w:pPr>
        <w:shd w:fill="ffffff" w:val="clear"/>
        <w:spacing w:after="160" w:line="276"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B">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160" w:line="276" w:lineRule="auto"/>
        <w:ind w:left="720" w:hanging="360"/>
        <w:rPr>
          <w:sz w:val="24"/>
          <w:szCs w:val="24"/>
          <w:highlight w:val="white"/>
          <w:u w:val="none"/>
        </w:rPr>
      </w:pPr>
      <w:r w:rsidDel="00000000" w:rsidR="00000000" w:rsidRPr="00000000">
        <w:rPr>
          <w:sz w:val="24"/>
          <w:szCs w:val="24"/>
          <w:highlight w:val="white"/>
          <w:rtl w:val="0"/>
        </w:rPr>
        <w:t xml:space="preserve">Read verses 42-43. Describe how a poor widow made her offering. (42) What can we learn from Jesus who used everyday events to teach His disciples? (43a) What did Jesus say about this woman’s offering? (43b) What does the expression, “truly I tell you,” teach us about Jesus who took notice of this unnamed widow’s actions? </w:t>
      </w:r>
    </w:p>
    <w:p w:rsidR="00000000" w:rsidDel="00000000" w:rsidP="00000000" w:rsidRDefault="00000000" w:rsidRPr="00000000" w14:paraId="0000000D">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E">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160" w:line="276" w:lineRule="auto"/>
        <w:ind w:left="720" w:hanging="360"/>
        <w:rPr>
          <w:sz w:val="24"/>
          <w:szCs w:val="24"/>
          <w:highlight w:val="white"/>
          <w:u w:val="none"/>
        </w:rPr>
      </w:pPr>
      <w:r w:rsidDel="00000000" w:rsidR="00000000" w:rsidRPr="00000000">
        <w:rPr>
          <w:sz w:val="24"/>
          <w:szCs w:val="24"/>
          <w:highlight w:val="white"/>
          <w:rtl w:val="0"/>
        </w:rPr>
        <w:t xml:space="preserve">Read verse 44. What set this poor widow apart from others? What does this passage reveal about what God truly values? How does this woman show us an example of loving God with all of our heart, soul, mind, and strength? (12:33) </w:t>
      </w:r>
    </w:p>
    <w:p w:rsidR="00000000" w:rsidDel="00000000" w:rsidP="00000000" w:rsidRDefault="00000000" w:rsidRPr="00000000" w14:paraId="00000010">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1">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2">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rPr>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