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Through Many Tribulations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pPr>
      <w:hyperlink r:id="rId6">
        <w:r w:rsidDel="00000000" w:rsidR="00000000" w:rsidRPr="00000000">
          <w:rPr>
            <w:color w:val="1155cc"/>
            <w:u w:val="single"/>
            <w:rtl w:val="0"/>
          </w:rPr>
          <w:t xml:space="preserve">Acts 14</w:t>
        </w:r>
      </w:hyperlink>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t xml:space="preserve">Key V</w:t>
      </w:r>
      <w:r w:rsidDel="00000000" w:rsidR="00000000" w:rsidRPr="00000000">
        <w:rPr>
          <w:rtl w:val="0"/>
        </w:rPr>
        <w:t xml:space="preserve">erse 22: Strengthening the souls of the disciples, encouraging them to continue in the faith, and saying that through many tribulations we must enter the kingdom of God.</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rtl w:val="0"/>
        </w:rPr>
        <w:t xml:space="preserve">Theme:</w:t>
      </w:r>
      <w:r w:rsidDel="00000000" w:rsidR="00000000" w:rsidRPr="00000000">
        <w:rPr>
          <w:rtl w:val="0"/>
        </w:rPr>
        <w:t xml:space="preserve"> As you sent me into the world, so I have sent them into the world. -John 17:18</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ind w:left="0" w:firstLine="0"/>
        <w:rPr/>
      </w:pPr>
      <w:r w:rsidDel="00000000" w:rsidR="00000000" w:rsidRPr="00000000">
        <w:rPr>
          <w:b w:val="1"/>
          <w:bCs w:val="1"/>
          <w:rtl w:val="0"/>
        </w:rPr>
        <w:t xml:space="preserve">Note:</w:t>
      </w:r>
      <w:r w:rsidDel="00000000" w:rsidR="00000000" w:rsidRPr="00000000">
        <w:rPr>
          <w:rtl w:val="0"/>
        </w:rPr>
        <w:t xml:space="preserve"> There are two cities named Antioch - </w:t>
      </w:r>
      <w:hyperlink r:id="rId7">
        <w:r w:rsidDel="00000000" w:rsidR="00000000" w:rsidRPr="00000000">
          <w:rPr>
            <w:color w:val="1155cc"/>
            <w:u w:val="single"/>
            <w:rtl w:val="0"/>
          </w:rPr>
          <w:t xml:space="preserve">Map Of Paul’s First Missionary Journey</w:t>
        </w:r>
      </w:hyperlink>
      <w:r w:rsidDel="00000000" w:rsidR="00000000" w:rsidRPr="00000000">
        <w:rPr>
          <w:rtl w:val="0"/>
        </w:rPr>
      </w:r>
    </w:p>
    <w:p w:rsidR="00000000" w:rsidDel="00000000" w:rsidP="00000000" w:rsidRDefault="00000000" w:rsidRPr="00000000" w14:paraId="00000009">
      <w:pPr>
        <w:spacing w:line="276" w:lineRule="auto"/>
        <w:ind w:left="0" w:firstLine="0"/>
        <w:rPr/>
      </w:pPr>
      <w:r w:rsidDel="00000000" w:rsidR="00000000" w:rsidRPr="00000000">
        <w:rPr>
          <w:rtl w:val="0"/>
        </w:rPr>
      </w:r>
    </w:p>
    <w:p w:rsidR="00000000" w:rsidDel="00000000" w:rsidP="00000000" w:rsidRDefault="00000000" w:rsidRPr="00000000" w14:paraId="0000000A">
      <w:pPr>
        <w:spacing w:line="276" w:lineRule="auto"/>
        <w:ind w:left="0" w:firstLine="0"/>
        <w:rPr/>
      </w:pPr>
      <w:r w:rsidDel="00000000" w:rsidR="00000000" w:rsidRPr="00000000">
        <w:rPr>
          <w:rtl w:val="0"/>
        </w:rPr>
      </w:r>
    </w:p>
    <w:p w:rsidR="00000000" w:rsidDel="00000000" w:rsidP="00000000" w:rsidRDefault="00000000" w:rsidRPr="00000000" w14:paraId="0000000B">
      <w:pPr>
        <w:spacing w:line="276" w:lineRule="auto"/>
        <w:ind w:left="0" w:firstLine="0"/>
        <w:rPr/>
      </w:pPr>
      <w:r w:rsidDel="00000000" w:rsidR="00000000" w:rsidRPr="00000000">
        <w:rPr>
          <w:rtl w:val="0"/>
        </w:rPr>
        <w:t xml:space="preserve">V1-7 Iconium</w:t>
      </w:r>
    </w:p>
    <w:p w:rsidR="00000000" w:rsidDel="00000000" w:rsidP="00000000" w:rsidRDefault="00000000" w:rsidRPr="00000000" w14:paraId="0000000C">
      <w:pPr>
        <w:numPr>
          <w:ilvl w:val="0"/>
          <w:numId w:val="1"/>
        </w:numPr>
        <w:spacing w:line="276" w:lineRule="auto"/>
        <w:ind w:left="720" w:hanging="360"/>
        <w:rPr>
          <w:u w:val="none"/>
        </w:rPr>
      </w:pPr>
      <w:r w:rsidDel="00000000" w:rsidR="00000000" w:rsidRPr="00000000">
        <w:rPr>
          <w:rtl w:val="0"/>
        </w:rPr>
        <w:t xml:space="preserve">What were Paul and Barnabus doing at Iconium? What impact did their speaking have? (1b, 2) What did they do after being persecuted, and how did God bear witness to the word of his grace? (3) Why should we follow this pattern when we encounter persecution? </w:t>
      </w:r>
    </w:p>
    <w:p w:rsidR="00000000" w:rsidDel="00000000" w:rsidP="00000000" w:rsidRDefault="00000000" w:rsidRPr="00000000" w14:paraId="0000000D">
      <w:pPr>
        <w:spacing w:line="276" w:lineRule="auto"/>
        <w:ind w:left="0" w:firstLine="0"/>
        <w:rPr/>
      </w:pPr>
      <w:r w:rsidDel="00000000" w:rsidR="00000000" w:rsidRPr="00000000">
        <w:rPr>
          <w:rtl w:val="0"/>
        </w:rPr>
      </w:r>
    </w:p>
    <w:p w:rsidR="00000000" w:rsidDel="00000000" w:rsidP="00000000" w:rsidRDefault="00000000" w:rsidRPr="00000000" w14:paraId="0000000E">
      <w:pPr>
        <w:spacing w:line="276" w:lineRule="auto"/>
        <w:ind w:left="0" w:firstLine="0"/>
        <w:rPr/>
      </w:pPr>
      <w:r w:rsidDel="00000000" w:rsidR="00000000" w:rsidRPr="00000000">
        <w:rPr>
          <w:rtl w:val="0"/>
        </w:rPr>
        <w:t xml:space="preserve">V8-20 Lystra</w:t>
      </w:r>
    </w:p>
    <w:p w:rsidR="00000000" w:rsidDel="00000000" w:rsidP="00000000" w:rsidRDefault="00000000" w:rsidRPr="00000000" w14:paraId="0000000F">
      <w:pPr>
        <w:numPr>
          <w:ilvl w:val="0"/>
          <w:numId w:val="1"/>
        </w:numPr>
        <w:spacing w:line="276" w:lineRule="auto"/>
        <w:ind w:left="720" w:hanging="360"/>
        <w:rPr>
          <w:u w:val="none"/>
        </w:rPr>
      </w:pPr>
      <w:r w:rsidDel="00000000" w:rsidR="00000000" w:rsidRPr="00000000">
        <w:rPr>
          <w:rtl w:val="0"/>
        </w:rPr>
        <w:t xml:space="preserve">What did Paul and Barnabus do at Lystra? What impact did their speaking have? (8-10) Why do you think the crowd behaved the way that they did and why didn't they believe Paul's words? </w:t>
      </w:r>
    </w:p>
    <w:p w:rsidR="00000000" w:rsidDel="00000000" w:rsidP="00000000" w:rsidRDefault="00000000" w:rsidRPr="00000000" w14:paraId="00000010">
      <w:pPr>
        <w:spacing w:line="276" w:lineRule="auto"/>
        <w:ind w:left="720" w:firstLine="0"/>
        <w:rPr/>
      </w:pPr>
      <w:r w:rsidDel="00000000" w:rsidR="00000000" w:rsidRPr="00000000">
        <w:rPr>
          <w:rtl w:val="0"/>
        </w:rPr>
      </w:r>
    </w:p>
    <w:p w:rsidR="00000000" w:rsidDel="00000000" w:rsidP="00000000" w:rsidRDefault="00000000" w:rsidRPr="00000000" w14:paraId="00000011">
      <w:pPr>
        <w:spacing w:line="276" w:lineRule="auto"/>
        <w:ind w:left="0" w:firstLine="0"/>
        <w:rPr/>
      </w:pPr>
      <w:r w:rsidDel="00000000" w:rsidR="00000000" w:rsidRPr="00000000">
        <w:rPr>
          <w:rtl w:val="0"/>
        </w:rPr>
        <w:t xml:space="preserve">V19-21a Derbe</w:t>
      </w:r>
    </w:p>
    <w:p w:rsidR="00000000" w:rsidDel="00000000" w:rsidP="00000000" w:rsidRDefault="00000000" w:rsidRPr="00000000" w14:paraId="00000012">
      <w:pPr>
        <w:numPr>
          <w:ilvl w:val="0"/>
          <w:numId w:val="1"/>
        </w:numPr>
        <w:spacing w:line="276" w:lineRule="auto"/>
        <w:ind w:left="720" w:hanging="360"/>
        <w:rPr>
          <w:u w:val="none"/>
        </w:rPr>
      </w:pPr>
      <w:r w:rsidDel="00000000" w:rsidR="00000000" w:rsidRPr="00000000">
        <w:rPr>
          <w:rtl w:val="0"/>
        </w:rPr>
        <w:t xml:space="preserve">What happened to Paul? (19) What did he do next? (20-21) How does this example help us continue to speak with boldness no matter what happens?</w:t>
      </w:r>
    </w:p>
    <w:p w:rsidR="00000000" w:rsidDel="00000000" w:rsidP="00000000" w:rsidRDefault="00000000" w:rsidRPr="00000000" w14:paraId="00000013">
      <w:pPr>
        <w:spacing w:line="276" w:lineRule="auto"/>
        <w:ind w:left="720" w:firstLine="0"/>
        <w:rPr/>
      </w:pPr>
      <w:r w:rsidDel="00000000" w:rsidR="00000000" w:rsidRPr="00000000">
        <w:rPr>
          <w:rtl w:val="0"/>
        </w:rPr>
      </w:r>
    </w:p>
    <w:p w:rsidR="00000000" w:rsidDel="00000000" w:rsidP="00000000" w:rsidRDefault="00000000" w:rsidRPr="00000000" w14:paraId="00000014">
      <w:pPr>
        <w:spacing w:line="276" w:lineRule="auto"/>
        <w:ind w:left="0" w:firstLine="0"/>
        <w:rPr/>
      </w:pPr>
      <w:r w:rsidDel="00000000" w:rsidR="00000000" w:rsidRPr="00000000">
        <w:rPr>
          <w:rtl w:val="0"/>
        </w:rPr>
        <w:t xml:space="preserve">V21b-28 </w:t>
      </w:r>
    </w:p>
    <w:p w:rsidR="00000000" w:rsidDel="00000000" w:rsidP="00000000" w:rsidRDefault="00000000" w:rsidRPr="00000000" w14:paraId="00000015">
      <w:pPr>
        <w:numPr>
          <w:ilvl w:val="0"/>
          <w:numId w:val="1"/>
        </w:numPr>
        <w:spacing w:line="276" w:lineRule="auto"/>
        <w:ind w:left="720" w:hanging="360"/>
        <w:rPr>
          <w:u w:val="none"/>
        </w:rPr>
      </w:pPr>
      <w:r w:rsidDel="00000000" w:rsidR="00000000" w:rsidRPr="00000000">
        <w:rPr>
          <w:rtl w:val="0"/>
        </w:rPr>
        <w:t xml:space="preserve">What did Paul and Barnabus communicate to all the churches on their return trip? Why was this message important for the churches to receive at this time?</w:t>
      </w:r>
    </w:p>
    <w:p w:rsidR="00000000" w:rsidDel="00000000" w:rsidP="00000000" w:rsidRDefault="00000000" w:rsidRPr="00000000" w14:paraId="00000016">
      <w:pPr>
        <w:rPr/>
      </w:pPr>
      <w:r w:rsidDel="00000000" w:rsidR="00000000" w:rsidRPr="00000000">
        <w:rPr>
          <w:rtl w:val="0"/>
        </w:rPr>
      </w:r>
    </w:p>
    <w:sectPr>
      <w:headerReference r:id="rId8" w:type="default"/>
      <w:footerReference r:id="rId9" w:type="default"/>
      <w:pgSz w:h="15840" w:w="12240" w:orient="portrait"/>
      <w:pgMar w:bottom="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bCs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esv.org/Acts+14/" TargetMode="External"/><Relationship Id="rId7" Type="http://schemas.openxmlformats.org/officeDocument/2006/relationships/hyperlink" Target="https://e360bible.org/wp-content/uploads/2024/11/Pauls-First-Missionary-Journey-e1730835014120-1024x703.jp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