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A Beast Rising Out of the Sea</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hyperlink r:id="rId6">
        <w:r w:rsidDel="00000000" w:rsidR="00000000" w:rsidRPr="00000000">
          <w:rPr>
            <w:rFonts w:ascii="Roboto" w:cs="Roboto" w:eastAsia="Roboto" w:hAnsi="Roboto"/>
            <w:color w:val="1155cc"/>
            <w:sz w:val="24"/>
            <w:szCs w:val="24"/>
            <w:highlight w:val="white"/>
            <w:u w:val="single"/>
            <w:rtl w:val="0"/>
          </w:rPr>
          <w:t xml:space="preserve">Revelation 13:1-10</w:t>
        </w:r>
      </w:hyperlink>
      <w:r w:rsidDel="00000000" w:rsidR="00000000" w:rsidRPr="00000000">
        <w:rPr>
          <w:rFonts w:ascii="Roboto" w:cs="Roboto" w:eastAsia="Roboto" w:hAnsi="Roboto"/>
          <w:color w:val="212529"/>
          <w:sz w:val="24"/>
          <w:szCs w:val="24"/>
          <w:highlight w:val="white"/>
          <w:rtl w:val="0"/>
        </w:rPr>
        <w:tab/>
        <w:tab/>
        <w:tab/>
        <w:tab/>
        <w:tab/>
        <w:tab/>
      </w:r>
      <w:r w:rsidDel="00000000" w:rsidR="00000000" w:rsidRPr="00000000">
        <w:rPr>
          <w:rtl w:val="0"/>
        </w:rPr>
      </w:r>
    </w:p>
    <w:p w:rsidR="00000000" w:rsidDel="00000000" w:rsidP="00000000" w:rsidRDefault="00000000" w:rsidRPr="00000000" w14:paraId="00000004">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Key Verse: 13:9,10</w:t>
      </w:r>
    </w:p>
    <w:p w:rsidR="00000000" w:rsidDel="00000000" w:rsidP="00000000" w:rsidRDefault="00000000" w:rsidRPr="00000000" w14:paraId="00000005">
      <w:pP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br w:type="textWrapping"/>
        <w:t xml:space="preserve">9 </w:t>
      </w:r>
      <w:r w:rsidDel="00000000" w:rsidR="00000000" w:rsidRPr="00000000">
        <w:rPr>
          <w:rFonts w:ascii="Roboto" w:cs="Roboto" w:eastAsia="Roboto" w:hAnsi="Roboto"/>
          <w:color w:val="212529"/>
          <w:sz w:val="24"/>
          <w:szCs w:val="24"/>
          <w:highlight w:val="white"/>
          <w:rtl w:val="0"/>
        </w:rPr>
        <w:t xml:space="preserve">If anyone has an ear, let him hear: 10  If anyone is to be taken captive, to captivity he goes; if anyone is to be slain with the sword, with the sword must he be slain. Here is a call for the endurance and faith of the saints. </w:t>
      </w:r>
    </w:p>
    <w:p w:rsidR="00000000" w:rsidDel="00000000" w:rsidP="00000000" w:rsidRDefault="00000000" w:rsidRPr="00000000" w14:paraId="00000006">
      <w:pPr>
        <w:spacing w:after="200" w:lineRule="auto"/>
        <w:ind w:left="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07">
      <w:pPr>
        <w:numPr>
          <w:ilvl w:val="0"/>
          <w:numId w:val="1"/>
        </w:numPr>
        <w:spacing w:after="200" w:lineRule="auto"/>
        <w:ind w:left="720" w:hanging="360"/>
        <w:rPr>
          <w:rFonts w:ascii="Roboto" w:cs="Roboto" w:eastAsia="Roboto" w:hAnsi="Roboto"/>
          <w:color w:val="212529"/>
          <w:sz w:val="24"/>
          <w:szCs w:val="24"/>
          <w:u w:val="none"/>
        </w:rPr>
      </w:pPr>
      <w:r w:rsidDel="00000000" w:rsidR="00000000" w:rsidRPr="00000000">
        <w:rPr>
          <w:rFonts w:ascii="Roboto" w:cs="Roboto" w:eastAsia="Roboto" w:hAnsi="Roboto"/>
          <w:color w:val="212529"/>
          <w:sz w:val="24"/>
          <w:szCs w:val="24"/>
          <w:rtl w:val="0"/>
        </w:rPr>
        <w:t xml:space="preserve">Look at verses 1-2. What did John see? Where did the beast come from and how was it described? What does this reveal to us about the beast?</w:t>
      </w:r>
    </w:p>
    <w:p w:rsidR="00000000" w:rsidDel="00000000" w:rsidP="00000000" w:rsidRDefault="00000000" w:rsidRPr="00000000" w14:paraId="00000008">
      <w:pPr>
        <w:numPr>
          <w:ilvl w:val="0"/>
          <w:numId w:val="1"/>
        </w:numPr>
        <w:spacing w:after="200" w:lineRule="auto"/>
        <w:ind w:left="720" w:hanging="360"/>
        <w:rPr>
          <w:rFonts w:ascii="Roboto" w:cs="Roboto" w:eastAsia="Roboto" w:hAnsi="Roboto"/>
          <w:color w:val="212529"/>
          <w:sz w:val="24"/>
          <w:szCs w:val="24"/>
          <w:u w:val="none"/>
        </w:rPr>
      </w:pPr>
      <w:r w:rsidDel="00000000" w:rsidR="00000000" w:rsidRPr="00000000">
        <w:rPr>
          <w:rFonts w:ascii="Roboto" w:cs="Roboto" w:eastAsia="Roboto" w:hAnsi="Roboto"/>
          <w:color w:val="212529"/>
          <w:sz w:val="24"/>
          <w:szCs w:val="24"/>
          <w:rtl w:val="0"/>
        </w:rPr>
        <w:t xml:space="preserve">V3-4. What happened to the beast? Whose story does the beast’s recovery from a seemingly mortal wound copy? How did the world react to the beast's recovery?</w:t>
      </w:r>
    </w:p>
    <w:p w:rsidR="00000000" w:rsidDel="00000000" w:rsidP="00000000" w:rsidRDefault="00000000" w:rsidRPr="00000000" w14:paraId="00000009">
      <w:pPr>
        <w:numPr>
          <w:ilvl w:val="0"/>
          <w:numId w:val="1"/>
        </w:numPr>
        <w:spacing w:after="200" w:lineRule="auto"/>
        <w:ind w:left="720" w:hanging="360"/>
        <w:rPr>
          <w:rFonts w:ascii="Roboto" w:cs="Roboto" w:eastAsia="Roboto" w:hAnsi="Roboto"/>
          <w:color w:val="212529"/>
          <w:sz w:val="24"/>
          <w:szCs w:val="24"/>
          <w:u w:val="none"/>
        </w:rPr>
      </w:pPr>
      <w:r w:rsidDel="00000000" w:rsidR="00000000" w:rsidRPr="00000000">
        <w:rPr>
          <w:rFonts w:ascii="Roboto" w:cs="Roboto" w:eastAsia="Roboto" w:hAnsi="Roboto"/>
          <w:color w:val="212529"/>
          <w:sz w:val="24"/>
          <w:szCs w:val="24"/>
          <w:rtl w:val="0"/>
        </w:rPr>
        <w:t xml:space="preserve">V5-6. What did the beast do? Why do you think it did these things? What does this reveal about the importance of praising God with our mouths and being careful about what we utter?</w:t>
      </w:r>
    </w:p>
    <w:p w:rsidR="00000000" w:rsidDel="00000000" w:rsidP="00000000" w:rsidRDefault="00000000" w:rsidRPr="00000000" w14:paraId="0000000A">
      <w:pPr>
        <w:numPr>
          <w:ilvl w:val="0"/>
          <w:numId w:val="1"/>
        </w:numPr>
        <w:spacing w:after="200" w:lineRule="auto"/>
        <w:ind w:left="720" w:hanging="360"/>
        <w:rPr>
          <w:rFonts w:ascii="Roboto" w:cs="Roboto" w:eastAsia="Roboto" w:hAnsi="Roboto"/>
          <w:color w:val="212529"/>
          <w:sz w:val="24"/>
          <w:szCs w:val="24"/>
          <w:u w:val="none"/>
        </w:rPr>
      </w:pPr>
      <w:r w:rsidDel="00000000" w:rsidR="00000000" w:rsidRPr="00000000">
        <w:rPr>
          <w:rFonts w:ascii="Roboto" w:cs="Roboto" w:eastAsia="Roboto" w:hAnsi="Roboto"/>
          <w:color w:val="212529"/>
          <w:sz w:val="24"/>
          <w:szCs w:val="24"/>
          <w:rtl w:val="0"/>
        </w:rPr>
        <w:t xml:space="preserve">V7-10. Compare the people described in verse 8 with those in verse 10, what differentiated these two groups? What can we learn from this regarding how we may need to live our lives as we hold on to our faith in God?</w:t>
      </w: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1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